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3FB5C858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517E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C61D5" w:rsidRPr="00BE5561" w14:paraId="2F869B11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5E6F2C8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DFCBE2E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0ADD5AB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73E2E4F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F9BA449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425" w:type="dxa"/>
          </w:tcPr>
          <w:p w14:paraId="07DCA8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960FC6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425" w:type="dxa"/>
          </w:tcPr>
          <w:p w14:paraId="345E8C9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425" w:type="dxa"/>
          </w:tcPr>
          <w:p w14:paraId="52FA907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90FFFA7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4371F20" w14:textId="4CDA8B0D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425" w:type="dxa"/>
          </w:tcPr>
          <w:p w14:paraId="31B2041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E5380C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59F14E5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425" w:type="dxa"/>
          </w:tcPr>
          <w:p w14:paraId="505D38C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71EA03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3EA88C58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425" w:type="dxa"/>
          </w:tcPr>
          <w:p w14:paraId="42645C4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40DEFD95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425" w:type="dxa"/>
          </w:tcPr>
          <w:p w14:paraId="34D420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5CB3509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425" w:type="dxa"/>
          </w:tcPr>
          <w:p w14:paraId="6AF5CC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6AD0F77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425" w:type="dxa"/>
          </w:tcPr>
          <w:p w14:paraId="319CD6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CA7DC9D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425" w:type="dxa"/>
          </w:tcPr>
          <w:p w14:paraId="0EDEAA4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E1987D8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425" w:type="dxa"/>
          </w:tcPr>
          <w:p w14:paraId="0A6B44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92E4AD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425" w:type="dxa"/>
          </w:tcPr>
          <w:p w14:paraId="76535A5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425" w:type="dxa"/>
          </w:tcPr>
          <w:p w14:paraId="5582D8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D8AA61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425" w:type="dxa"/>
          </w:tcPr>
          <w:p w14:paraId="7A48B5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425" w:type="dxa"/>
          </w:tcPr>
          <w:p w14:paraId="16970D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26FBEB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3E92F843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425" w:type="dxa"/>
          </w:tcPr>
          <w:p w14:paraId="2DEB12F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20814C6" w14:textId="77777777" w:rsidTr="0065001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DF5A00E" w14:textId="4F48E9C4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6. Bireysel farklılıklara değer verir. </w:t>
            </w:r>
          </w:p>
        </w:tc>
        <w:tc>
          <w:tcPr>
            <w:tcW w:w="425" w:type="dxa"/>
          </w:tcPr>
          <w:p w14:paraId="330A183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5D76FB0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Kendisinin farklı özelliklerini ifade eder. </w:t>
            </w:r>
          </w:p>
        </w:tc>
        <w:tc>
          <w:tcPr>
            <w:tcW w:w="425" w:type="dxa"/>
          </w:tcPr>
          <w:p w14:paraId="6273D36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1EB2E9F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farklı özelliklerini betimler. </w:t>
            </w:r>
          </w:p>
        </w:tc>
        <w:tc>
          <w:tcPr>
            <w:tcW w:w="425" w:type="dxa"/>
          </w:tcPr>
          <w:p w14:paraId="7E01338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3ECCE491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Başkalarıyla benzer ve farklı özelliklerine örnekler verir. </w:t>
            </w:r>
          </w:p>
        </w:tc>
        <w:tc>
          <w:tcPr>
            <w:tcW w:w="425" w:type="dxa"/>
          </w:tcPr>
          <w:p w14:paraId="2A99920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5014279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özelliklerini takdir eder. </w:t>
            </w:r>
          </w:p>
        </w:tc>
        <w:tc>
          <w:tcPr>
            <w:tcW w:w="425" w:type="dxa"/>
          </w:tcPr>
          <w:p w14:paraId="40D19CC8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69F7D2A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Etkinliklerde farklı özellikteki çocuklarla birlikte yer alır.</w:t>
            </w:r>
          </w:p>
        </w:tc>
        <w:tc>
          <w:tcPr>
            <w:tcW w:w="425" w:type="dxa"/>
          </w:tcPr>
          <w:p w14:paraId="7D0D902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514FE1CB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425" w:type="dxa"/>
          </w:tcPr>
          <w:p w14:paraId="5B0585A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425" w:type="dxa"/>
          </w:tcPr>
          <w:p w14:paraId="151ABFA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B4A5B3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425" w:type="dxa"/>
          </w:tcPr>
          <w:p w14:paraId="5ECA408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3DB80AF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425" w:type="dxa"/>
          </w:tcPr>
          <w:p w14:paraId="73EF46F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B358D17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425" w:type="dxa"/>
          </w:tcPr>
          <w:p w14:paraId="0143BEA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CF8C94A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425" w:type="dxa"/>
          </w:tcPr>
          <w:p w14:paraId="0116E74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631C22A1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Toplumsal yaşamdaki farklılıklarla ilgili değerlere uygun davranır. </w:t>
            </w:r>
          </w:p>
        </w:tc>
        <w:tc>
          <w:tcPr>
            <w:tcW w:w="425" w:type="dxa"/>
          </w:tcPr>
          <w:p w14:paraId="252ED65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3821293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Farklılıkları tanır.</w:t>
            </w:r>
          </w:p>
        </w:tc>
        <w:tc>
          <w:tcPr>
            <w:tcW w:w="425" w:type="dxa"/>
          </w:tcPr>
          <w:p w14:paraId="29D9FDF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0AA33A6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düşüncelerini paylaşır.</w:t>
            </w:r>
          </w:p>
        </w:tc>
        <w:tc>
          <w:tcPr>
            <w:tcW w:w="425" w:type="dxa"/>
          </w:tcPr>
          <w:p w14:paraId="0310A05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36D02949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6226A50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Farklılıklara müsamaha gösterir</w:t>
            </w:r>
          </w:p>
        </w:tc>
        <w:tc>
          <w:tcPr>
            <w:tcW w:w="425" w:type="dxa"/>
          </w:tcPr>
          <w:p w14:paraId="10B26C3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CF3897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32ED56D8" w:rsidR="00E823AB" w:rsidRPr="00821D3C" w:rsidRDefault="00E823AB" w:rsidP="00E823A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Farklılıklara saygı duyar.</w:t>
            </w:r>
          </w:p>
        </w:tc>
        <w:tc>
          <w:tcPr>
            <w:tcW w:w="425" w:type="dxa"/>
          </w:tcPr>
          <w:p w14:paraId="565991C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53E1D4A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0CAA2909" w:rsidR="00E823AB" w:rsidRPr="00821D3C" w:rsidRDefault="00E823AB" w:rsidP="00E823A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değerleri savunur</w:t>
            </w:r>
          </w:p>
        </w:tc>
        <w:tc>
          <w:tcPr>
            <w:tcW w:w="425" w:type="dxa"/>
          </w:tcPr>
          <w:p w14:paraId="6DED614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2CA34CCE" w:rsidR="00E823AB" w:rsidRPr="00821D3C" w:rsidRDefault="00E823AB" w:rsidP="00E823A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uygun olmayan eylemleri sorgular.</w:t>
            </w:r>
          </w:p>
        </w:tc>
        <w:tc>
          <w:tcPr>
            <w:tcW w:w="425" w:type="dxa"/>
          </w:tcPr>
          <w:p w14:paraId="7855778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0BBC2C4" w14:textId="77777777" w:rsidTr="00D7338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6DE89970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425" w:type="dxa"/>
          </w:tcPr>
          <w:p w14:paraId="21CA4DA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9685FFD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6ECA" w14:textId="6E0EC13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Akranlarıyla arkadaşlık kurar. </w:t>
            </w:r>
          </w:p>
        </w:tc>
        <w:tc>
          <w:tcPr>
            <w:tcW w:w="425" w:type="dxa"/>
          </w:tcPr>
          <w:p w14:paraId="5119076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F152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2FB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60886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5DC55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ABC609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4E64" w14:textId="47170BE9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425" w:type="dxa"/>
          </w:tcPr>
          <w:p w14:paraId="08C7383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C50A7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2F920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02211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C1D4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18F2F758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8B33" w14:textId="5A30B4A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425" w:type="dxa"/>
          </w:tcPr>
          <w:p w14:paraId="399022C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92304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53491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28F39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16C79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9F158BE" w14:textId="77777777" w:rsidTr="00740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4410888" w14:textId="4C171EFA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425" w:type="dxa"/>
          </w:tcPr>
          <w:p w14:paraId="7DF12F6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5C04AC65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talep etmeden önce bir görevi bağımsız yapmayı dener. </w:t>
            </w:r>
          </w:p>
        </w:tc>
        <w:tc>
          <w:tcPr>
            <w:tcW w:w="425" w:type="dxa"/>
          </w:tcPr>
          <w:p w14:paraId="127EF32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25CA6382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Yardıma gereksinim duyduğu durumları belirtir. </w:t>
            </w:r>
          </w:p>
        </w:tc>
        <w:tc>
          <w:tcPr>
            <w:tcW w:w="425" w:type="dxa"/>
          </w:tcPr>
          <w:p w14:paraId="183CF54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3157B44E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Gereksinim duyduğu desteği tanımlar. </w:t>
            </w:r>
          </w:p>
        </w:tc>
        <w:tc>
          <w:tcPr>
            <w:tcW w:w="425" w:type="dxa"/>
          </w:tcPr>
          <w:p w14:paraId="2684F2A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5E996448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425" w:type="dxa"/>
          </w:tcPr>
          <w:p w14:paraId="00E488B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6ED30F0" w14:textId="77777777" w:rsidTr="00740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8711A" w14:textId="16F6BB09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425" w:type="dxa"/>
          </w:tcPr>
          <w:p w14:paraId="5637C26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3A7A588F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425" w:type="dxa"/>
          </w:tcPr>
          <w:p w14:paraId="45F94C8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0E66E762" w14:textId="77777777" w:rsidTr="004B6BD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7CF40A7" w14:textId="7F6E437C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425" w:type="dxa"/>
          </w:tcPr>
          <w:p w14:paraId="64F02E8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165B54B9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425" w:type="dxa"/>
          </w:tcPr>
          <w:p w14:paraId="268975B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2199C419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gereksinim duyduğu yardımı tanımlar. </w:t>
            </w:r>
          </w:p>
        </w:tc>
        <w:tc>
          <w:tcPr>
            <w:tcW w:w="425" w:type="dxa"/>
          </w:tcPr>
          <w:p w14:paraId="3B8C242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02F4C23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F5C2A" w14:textId="2304C3B5" w:rsidR="0053061F" w:rsidRPr="00821D3C" w:rsidRDefault="0053061F" w:rsidP="0053061F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Talep edilmesini beklemeden yardım etmeyi önerir. </w:t>
            </w:r>
          </w:p>
        </w:tc>
        <w:tc>
          <w:tcPr>
            <w:tcW w:w="425" w:type="dxa"/>
          </w:tcPr>
          <w:p w14:paraId="7F4F67A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48A54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F947F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4AD14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4A947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AA60A1C" w14:textId="77777777" w:rsidTr="004B6BD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8B48E" w14:textId="08D4BB51" w:rsidR="0053061F" w:rsidRPr="00821D3C" w:rsidRDefault="0053061F" w:rsidP="0053061F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özellikteki çocuklara yardım eder. </w:t>
            </w:r>
          </w:p>
        </w:tc>
        <w:tc>
          <w:tcPr>
            <w:tcW w:w="425" w:type="dxa"/>
          </w:tcPr>
          <w:p w14:paraId="14837D4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69265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F1B260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A54D8A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07647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2637134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425" w:type="dxa"/>
          </w:tcPr>
          <w:p w14:paraId="22C31A4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3A90D5FF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etmeyi alışkanlık hâline getirir. </w:t>
            </w:r>
          </w:p>
        </w:tc>
        <w:tc>
          <w:tcPr>
            <w:tcW w:w="425" w:type="dxa"/>
          </w:tcPr>
          <w:p w14:paraId="327DA1B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D90BC1A" w14:textId="77777777" w:rsidTr="006978D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03E63381" w:rsidR="00A865ED" w:rsidRPr="00A865ED" w:rsidRDefault="00A865ED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 w:rsid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="00490E7A"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425" w:type="dxa"/>
          </w:tcPr>
          <w:p w14:paraId="0F0B6D6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A987CF5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29C07641" w:rsidR="00490E7A" w:rsidRPr="00821D3C" w:rsidRDefault="00490E7A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425" w:type="dxa"/>
          </w:tcPr>
          <w:p w14:paraId="6033757E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F5D6F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202C1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47394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6C4B7B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5B597CA" w:rsidR="00490E7A" w:rsidRPr="00821D3C" w:rsidRDefault="00490E7A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425" w:type="dxa"/>
          </w:tcPr>
          <w:p w14:paraId="71D6908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424BF234" w:rsidR="00490E7A" w:rsidRPr="00821D3C" w:rsidRDefault="00490E7A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425" w:type="dxa"/>
          </w:tcPr>
          <w:p w14:paraId="3741556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54558B9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D7B51" w14:textId="769784E9" w:rsidR="00490E7A" w:rsidRPr="00821D3C" w:rsidRDefault="00490E7A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425" w:type="dxa"/>
          </w:tcPr>
          <w:p w14:paraId="034099B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549E7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4F6D6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7241DA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9222FF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4301714" w14:textId="77777777" w:rsidTr="00427D0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6053A4CD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425" w:type="dxa"/>
          </w:tcPr>
          <w:p w14:paraId="515F91B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65A2FF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AED1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6B777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32D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9EC9A70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6F3B2CA0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kurallara örnek verir. </w:t>
            </w:r>
          </w:p>
        </w:tc>
        <w:tc>
          <w:tcPr>
            <w:tcW w:w="425" w:type="dxa"/>
          </w:tcPr>
          <w:p w14:paraId="1EF069F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A202DE5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4DBB2481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425" w:type="dxa"/>
          </w:tcPr>
          <w:p w14:paraId="2E9D94C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61A30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B7623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3F8D68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2095D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25981E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7806B" w14:textId="193E168F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425" w:type="dxa"/>
          </w:tcPr>
          <w:p w14:paraId="50E67704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70AEE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F243E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62313E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EBCB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2306333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87BB0" w14:textId="7DF41874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425" w:type="dxa"/>
          </w:tcPr>
          <w:p w14:paraId="020DFEF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FAC5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818BA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D67C7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7217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0B05D8F" w14:textId="77777777" w:rsidTr="00D816D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A865ED" w:rsidRPr="00A865ED" w:rsidRDefault="00490E7A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425" w:type="dxa"/>
          </w:tcPr>
          <w:p w14:paraId="5293A7A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425" w:type="dxa"/>
          </w:tcPr>
          <w:p w14:paraId="0108730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425" w:type="dxa"/>
          </w:tcPr>
          <w:p w14:paraId="691B9D9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7C8A18CD" w14:textId="77777777" w:rsidTr="00BB60F1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68F95E" w14:textId="19E2F63C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19. Sosyal davranışlarının sonuçlarını sorgular. </w:t>
            </w:r>
          </w:p>
        </w:tc>
        <w:tc>
          <w:tcPr>
            <w:tcW w:w="425" w:type="dxa"/>
          </w:tcPr>
          <w:p w14:paraId="2133762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4851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7D597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E9AF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EC33C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B362CC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65852" w14:textId="330D0F0D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Sosyal davranışları ile bu davranışlarının sonuçlarını ilişkilendirir. </w:t>
            </w:r>
          </w:p>
        </w:tc>
        <w:tc>
          <w:tcPr>
            <w:tcW w:w="425" w:type="dxa"/>
          </w:tcPr>
          <w:p w14:paraId="17D738B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70EF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F698D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531C6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60F5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3C604B8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97C1" w14:textId="79D4CA53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kabul eder. </w:t>
            </w:r>
          </w:p>
        </w:tc>
        <w:tc>
          <w:tcPr>
            <w:tcW w:w="425" w:type="dxa"/>
          </w:tcPr>
          <w:p w14:paraId="3CF28C4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C260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4AE6A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7E886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43B00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2250922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FD572" w14:textId="2DCE659B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gözden geçirir. </w:t>
            </w:r>
          </w:p>
        </w:tc>
        <w:tc>
          <w:tcPr>
            <w:tcW w:w="425" w:type="dxa"/>
          </w:tcPr>
          <w:p w14:paraId="5A9C3EA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1DA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B589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72F53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36470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4EF297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4A4D" w14:textId="07C2FB2B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Yeni davranış seçenekleri üretir. </w:t>
            </w:r>
          </w:p>
        </w:tc>
        <w:tc>
          <w:tcPr>
            <w:tcW w:w="425" w:type="dxa"/>
          </w:tcPr>
          <w:p w14:paraId="27A314C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6222D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DE68B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863340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D0CA5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B05D993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4EA21F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6807AB6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E2CC962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251ECA6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425" w:type="dxa"/>
          </w:tcPr>
          <w:p w14:paraId="2D20E3E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2DD1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9B27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BF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650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3D94155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08FFA65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5AC377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1D3B0100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425" w:type="dxa"/>
          </w:tcPr>
          <w:p w14:paraId="497450B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49F2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F62B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E7F2D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5C72C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92212F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288AB6FC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425" w:type="dxa"/>
          </w:tcPr>
          <w:p w14:paraId="340D18E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1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06DA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CBB7D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58D6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2C0C64B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ED3D7" w14:textId="7BA21172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425" w:type="dxa"/>
          </w:tcPr>
          <w:p w14:paraId="1451C2D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AC5C8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66067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12431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A4B6F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D1F102E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917F" w14:textId="528E4B18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425" w:type="dxa"/>
          </w:tcPr>
          <w:p w14:paraId="66B8919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B679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DB5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F84D9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C510B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CFC8060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6423" w14:textId="3827A9B4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425" w:type="dxa"/>
          </w:tcPr>
          <w:p w14:paraId="055A921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A3747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7D99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23401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5F4C3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122F5A2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29F0EFC" w14:textId="28845F73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425" w:type="dxa"/>
          </w:tcPr>
          <w:p w14:paraId="0B0EBB7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53563281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425" w:type="dxa"/>
          </w:tcPr>
          <w:p w14:paraId="695C667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C5523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1F855D8F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425" w:type="dxa"/>
          </w:tcPr>
          <w:p w14:paraId="4038799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D853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0D3C3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CB052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90C15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AA9B55D" w14:textId="77777777" w:rsidTr="00CC266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A7005A6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425" w:type="dxa"/>
          </w:tcPr>
          <w:p w14:paraId="0332BD9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6695A31E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425" w:type="dxa"/>
          </w:tcPr>
          <w:p w14:paraId="51179EF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14BB7480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lastRenderedPageBreak/>
              <w:t xml:space="preserve">Sanat eserleri ile ilgili duygularını açıklar. </w:t>
            </w:r>
          </w:p>
        </w:tc>
        <w:tc>
          <w:tcPr>
            <w:tcW w:w="425" w:type="dxa"/>
          </w:tcPr>
          <w:p w14:paraId="53B48FF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5136E1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159FB2BB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425" w:type="dxa"/>
          </w:tcPr>
          <w:p w14:paraId="754B200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9784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70DE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4C80B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423F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91B317A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12EEB18F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425" w:type="dxa"/>
          </w:tcPr>
          <w:p w14:paraId="62A567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74F59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FE17B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E199E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DB2B5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517E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471AC"/>
    <w:rsid w:val="00B548BF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2026-05-20T20:52:00Z</dcterms:modified>
</cp:coreProperties>
</file>